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stTable1Light-Accent6"/>
        <w:tblW w:w="10662" w:type="dxa"/>
        <w:tblLook w:val="04A0" w:firstRow="1" w:lastRow="0" w:firstColumn="1" w:lastColumn="0" w:noHBand="0" w:noVBand="1"/>
      </w:tblPr>
      <w:tblGrid>
        <w:gridCol w:w="5949"/>
        <w:gridCol w:w="4713"/>
      </w:tblGrid>
      <w:tr w:rsidR="00182670" w:rsidRPr="00182670" w:rsidTr="00182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9A60AF" w:rsidRPr="00182670" w:rsidRDefault="00922E90" w:rsidP="00A073D5">
            <w:pPr>
              <w:jc w:val="center"/>
              <w:rPr>
                <w:color w:val="1F4E79" w:themeColor="accent1" w:themeShade="80"/>
              </w:rPr>
            </w:pPr>
            <w:r w:rsidRPr="00182670">
              <w:rPr>
                <w:color w:val="1F4E79" w:themeColor="accent1" w:themeShade="80"/>
              </w:rPr>
              <w:t xml:space="preserve">Customer </w:t>
            </w:r>
            <w:r w:rsidR="00A073D5">
              <w:rPr>
                <w:color w:val="1F4E79" w:themeColor="accent1" w:themeShade="80"/>
              </w:rPr>
              <w:t>S</w:t>
            </w:r>
            <w:r w:rsidR="00C46F39">
              <w:rPr>
                <w:color w:val="1F4E79" w:themeColor="accent1" w:themeShade="80"/>
              </w:rPr>
              <w:t>ervices and Payment T</w:t>
            </w:r>
            <w:r w:rsidRPr="00182670">
              <w:rPr>
                <w:color w:val="1F4E79" w:themeColor="accent1" w:themeShade="80"/>
              </w:rPr>
              <w:t>ariffs</w:t>
            </w:r>
            <w:r w:rsidR="00C46F39">
              <w:rPr>
                <w:color w:val="1F4E79" w:themeColor="accent1" w:themeShade="80"/>
              </w:rPr>
              <w:t xml:space="preserve"> -</w:t>
            </w:r>
            <w:r w:rsidRPr="00182670">
              <w:rPr>
                <w:color w:val="1F4E79" w:themeColor="accent1" w:themeShade="80"/>
              </w:rPr>
              <w:t xml:space="preserve"> </w:t>
            </w:r>
            <w:r w:rsidR="0018120E">
              <w:rPr>
                <w:color w:val="1F4E79" w:themeColor="accent1" w:themeShade="80"/>
              </w:rPr>
              <w:t>April</w:t>
            </w:r>
            <w:r w:rsidR="002B7643">
              <w:rPr>
                <w:color w:val="1F4E79" w:themeColor="accent1" w:themeShade="80"/>
              </w:rPr>
              <w:t xml:space="preserve"> 2019</w:t>
            </w:r>
          </w:p>
        </w:tc>
      </w:tr>
      <w:tr w:rsidR="0097599C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7599C" w:rsidRPr="009A19C4" w:rsidRDefault="00696A04" w:rsidP="009759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Account Holders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97599C" w:rsidRPr="009A19C4" w:rsidRDefault="0018120E" w:rsidP="009759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Charges</w:t>
            </w:r>
          </w:p>
        </w:tc>
      </w:tr>
      <w:tr w:rsidR="00696A04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696A04" w:rsidRPr="009A19C4" w:rsidRDefault="00696A04" w:rsidP="00696A0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Personal </w:t>
            </w:r>
            <w:r w:rsidRPr="009A19C4">
              <w:rPr>
                <w:sz w:val="18"/>
                <w:szCs w:val="18"/>
              </w:rPr>
              <w:t xml:space="preserve">Account Holders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696A04" w:rsidRPr="009A19C4" w:rsidRDefault="002B7643" w:rsidP="00696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Annual Fee - £60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  <w:r>
              <w:rPr>
                <w:b/>
                <w:bCs/>
                <w:sz w:val="18"/>
                <w:szCs w:val="18"/>
              </w:rPr>
              <w:t>/€6</w:t>
            </w:r>
            <w:r w:rsidR="00696A04">
              <w:rPr>
                <w:b/>
                <w:bCs/>
                <w:sz w:val="18"/>
                <w:szCs w:val="18"/>
              </w:rPr>
              <w:t>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696A04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696A04" w:rsidRPr="009A19C4" w:rsidRDefault="00696A04" w:rsidP="00696A04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Corporate Account Holders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696A04" w:rsidRPr="009A19C4" w:rsidRDefault="002B7643" w:rsidP="00696A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Annual Fee - £60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  <w:r>
              <w:rPr>
                <w:b/>
                <w:bCs/>
                <w:sz w:val="18"/>
                <w:szCs w:val="18"/>
              </w:rPr>
              <w:t>/€6</w:t>
            </w:r>
            <w:r w:rsidR="00696A04">
              <w:rPr>
                <w:b/>
                <w:bCs/>
                <w:sz w:val="18"/>
                <w:szCs w:val="18"/>
              </w:rPr>
              <w:t>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696A04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696A04" w:rsidRPr="009A19C4" w:rsidRDefault="00696A04" w:rsidP="00696A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A19C4">
              <w:rPr>
                <w:sz w:val="18"/>
                <w:szCs w:val="18"/>
              </w:rPr>
              <w:t xml:space="preserve">. Inward Payment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696A04" w:rsidRPr="009A19C4" w:rsidRDefault="00696A04" w:rsidP="00696A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FE46C2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PIB Account Holders</w:t>
            </w:r>
            <w:r w:rsidRPr="009A19C4">
              <w:rPr>
                <w:sz w:val="18"/>
                <w:szCs w:val="18"/>
              </w:rPr>
              <w:t xml:space="preserve">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Charge</w:t>
            </w:r>
          </w:p>
        </w:tc>
      </w:tr>
      <w:tr w:rsidR="00FE46C2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favour of Banks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 Charge</w:t>
            </w:r>
          </w:p>
        </w:tc>
      </w:tr>
      <w:tr w:rsidR="00FE46C2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34"/>
              </w:numPr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In favour of non-bank beneficiaries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FE46C2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8"/>
              </w:numPr>
              <w:ind w:hanging="119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    Up to €</w:t>
            </w:r>
            <w:r>
              <w:rPr>
                <w:sz w:val="18"/>
                <w:szCs w:val="18"/>
              </w:rPr>
              <w:t>125</w:t>
            </w:r>
            <w:r w:rsidRPr="009A19C4">
              <w:rPr>
                <w:sz w:val="18"/>
                <w:szCs w:val="18"/>
              </w:rPr>
              <w:t>.00 or equiv.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No Charge</w:t>
            </w:r>
          </w:p>
        </w:tc>
      </w:tr>
      <w:tr w:rsidR="00FE46C2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Default="00FE46C2" w:rsidP="002B7643">
            <w:pPr>
              <w:pStyle w:val="ListParagraph"/>
              <w:numPr>
                <w:ilvl w:val="0"/>
                <w:numId w:val="8"/>
              </w:numPr>
              <w:ind w:hanging="119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    More than €1</w:t>
            </w:r>
            <w:r>
              <w:rPr>
                <w:sz w:val="18"/>
                <w:szCs w:val="18"/>
              </w:rPr>
              <w:t>25</w:t>
            </w:r>
            <w:r w:rsidR="002B7643">
              <w:rPr>
                <w:sz w:val="18"/>
                <w:szCs w:val="18"/>
              </w:rPr>
              <w:t>.00 or equiv</w:t>
            </w:r>
            <w:r w:rsidR="00556186">
              <w:rPr>
                <w:sz w:val="18"/>
                <w:szCs w:val="18"/>
              </w:rPr>
              <w:t>alent</w:t>
            </w:r>
            <w:r w:rsidR="002B7643">
              <w:rPr>
                <w:sz w:val="18"/>
                <w:szCs w:val="18"/>
              </w:rPr>
              <w:t xml:space="preserve"> to </w:t>
            </w:r>
            <w:r w:rsidR="002B7643" w:rsidRPr="009A19C4">
              <w:rPr>
                <w:sz w:val="18"/>
                <w:szCs w:val="18"/>
              </w:rPr>
              <w:t xml:space="preserve"> €1</w:t>
            </w:r>
            <w:r w:rsidR="002B7643">
              <w:rPr>
                <w:sz w:val="18"/>
                <w:szCs w:val="18"/>
              </w:rPr>
              <w:t>0,000,000.00</w:t>
            </w:r>
          </w:p>
          <w:p w:rsidR="002B7643" w:rsidRDefault="002B7643" w:rsidP="002B7643">
            <w:pPr>
              <w:pStyle w:val="ListParagraph"/>
              <w:numPr>
                <w:ilvl w:val="0"/>
                <w:numId w:val="8"/>
              </w:numPr>
              <w:ind w:hanging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More than </w:t>
            </w:r>
            <w:r w:rsidRPr="009A19C4">
              <w:rPr>
                <w:sz w:val="18"/>
                <w:szCs w:val="18"/>
              </w:rPr>
              <w:t>€1</w:t>
            </w:r>
            <w:r>
              <w:rPr>
                <w:sz w:val="18"/>
                <w:szCs w:val="18"/>
              </w:rPr>
              <w:t>0,000,001.00 or equiv</w:t>
            </w:r>
            <w:r w:rsidR="00556186">
              <w:rPr>
                <w:sz w:val="18"/>
                <w:szCs w:val="18"/>
              </w:rPr>
              <w:t>alent</w:t>
            </w:r>
            <w:r>
              <w:rPr>
                <w:sz w:val="18"/>
                <w:szCs w:val="18"/>
              </w:rPr>
              <w:t xml:space="preserve"> to €50,000,000.00</w:t>
            </w:r>
          </w:p>
          <w:p w:rsidR="002B7643" w:rsidRPr="009A19C4" w:rsidRDefault="002B7643" w:rsidP="00556186">
            <w:pPr>
              <w:pStyle w:val="ListParagraph"/>
              <w:numPr>
                <w:ilvl w:val="0"/>
                <w:numId w:val="8"/>
              </w:numPr>
              <w:ind w:hanging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Over €5</w:t>
            </w:r>
            <w:r w:rsidR="00DA38BA">
              <w:rPr>
                <w:sz w:val="18"/>
                <w:szCs w:val="18"/>
              </w:rPr>
              <w:t>0,000,001</w:t>
            </w:r>
            <w:r>
              <w:rPr>
                <w:sz w:val="18"/>
                <w:szCs w:val="18"/>
              </w:rPr>
              <w:t>.00 or equiv</w:t>
            </w:r>
            <w:r w:rsidR="00556186">
              <w:rPr>
                <w:sz w:val="18"/>
                <w:szCs w:val="18"/>
              </w:rPr>
              <w:t>alent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Default="002B7643" w:rsidP="00FE4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0.1%    </w:t>
            </w:r>
            <w:r w:rsidR="00EB3B7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- Min. €5</w:t>
            </w:r>
            <w:r w:rsidR="00FE46C2" w:rsidRPr="009A19C4">
              <w:rPr>
                <w:b/>
                <w:bCs/>
                <w:sz w:val="18"/>
                <w:szCs w:val="18"/>
              </w:rPr>
              <w:t>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DA38BA">
              <w:rPr>
                <w:b/>
                <w:bCs/>
                <w:sz w:val="18"/>
                <w:szCs w:val="18"/>
              </w:rPr>
              <w:t xml:space="preserve">    </w:t>
            </w:r>
            <w:r w:rsidR="00FE46C2" w:rsidRPr="009A19C4">
              <w:rPr>
                <w:b/>
                <w:bCs/>
                <w:sz w:val="18"/>
                <w:szCs w:val="18"/>
              </w:rPr>
              <w:t>Max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FE46C2" w:rsidRPr="009A19C4">
              <w:rPr>
                <w:b/>
                <w:bCs/>
                <w:sz w:val="18"/>
                <w:szCs w:val="18"/>
              </w:rPr>
              <w:t xml:space="preserve"> €2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="00FE46C2" w:rsidRPr="009A19C4"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</w:p>
          <w:p w:rsidR="002B7643" w:rsidRPr="002B7643" w:rsidRDefault="002B7643" w:rsidP="00FE4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0.025% - Min. </w:t>
            </w:r>
            <w:r>
              <w:rPr>
                <w:b/>
                <w:sz w:val="18"/>
                <w:szCs w:val="18"/>
              </w:rPr>
              <w:t>€2,0</w:t>
            </w:r>
            <w:r w:rsidRPr="002B7643">
              <w:rPr>
                <w:b/>
                <w:sz w:val="18"/>
                <w:szCs w:val="18"/>
              </w:rPr>
              <w:t>00</w:t>
            </w:r>
            <w:r w:rsidR="00DA38BA">
              <w:rPr>
                <w:b/>
                <w:sz w:val="18"/>
                <w:szCs w:val="18"/>
              </w:rPr>
              <w:t>.00</w:t>
            </w:r>
            <w:r>
              <w:rPr>
                <w:b/>
                <w:sz w:val="18"/>
                <w:szCs w:val="18"/>
              </w:rPr>
              <w:t xml:space="preserve">    Max. €9,000</w:t>
            </w:r>
            <w:r w:rsidR="00DA38BA">
              <w:rPr>
                <w:b/>
                <w:sz w:val="18"/>
                <w:szCs w:val="18"/>
              </w:rPr>
              <w:t>.00</w:t>
            </w:r>
          </w:p>
          <w:p w:rsidR="002B7643" w:rsidRPr="009A19C4" w:rsidRDefault="002B7643" w:rsidP="00DA38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0.02%   - Min. </w:t>
            </w:r>
            <w:r w:rsidRPr="002B7643">
              <w:rPr>
                <w:b/>
                <w:sz w:val="18"/>
                <w:szCs w:val="18"/>
              </w:rPr>
              <w:t>€</w:t>
            </w:r>
            <w:r>
              <w:rPr>
                <w:b/>
                <w:sz w:val="18"/>
                <w:szCs w:val="18"/>
              </w:rPr>
              <w:t>9,000</w:t>
            </w:r>
            <w:r w:rsidR="00DA38BA">
              <w:rPr>
                <w:b/>
                <w:sz w:val="18"/>
                <w:szCs w:val="18"/>
              </w:rPr>
              <w:t xml:space="preserve">.00 </w:t>
            </w:r>
            <w:r>
              <w:rPr>
                <w:b/>
                <w:sz w:val="18"/>
                <w:szCs w:val="18"/>
              </w:rPr>
              <w:t xml:space="preserve">   Max.</w:t>
            </w:r>
            <w:r w:rsidRPr="002B7643">
              <w:rPr>
                <w:b/>
                <w:sz w:val="18"/>
                <w:szCs w:val="18"/>
              </w:rPr>
              <w:t xml:space="preserve"> €</w:t>
            </w:r>
            <w:r>
              <w:rPr>
                <w:b/>
                <w:sz w:val="18"/>
                <w:szCs w:val="18"/>
              </w:rPr>
              <w:t>14,000</w:t>
            </w:r>
            <w:r w:rsidR="00DA38BA">
              <w:rPr>
                <w:b/>
                <w:sz w:val="18"/>
                <w:szCs w:val="18"/>
              </w:rPr>
              <w:t>.00</w:t>
            </w:r>
          </w:p>
        </w:tc>
      </w:tr>
      <w:tr w:rsidR="00FE46C2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Default="00FE46C2" w:rsidP="00FE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9A19C4">
              <w:rPr>
                <w:sz w:val="18"/>
                <w:szCs w:val="18"/>
              </w:rPr>
              <w:t>. Outward Payment</w:t>
            </w:r>
          </w:p>
          <w:p w:rsidR="00444DD1" w:rsidRDefault="00444DD1" w:rsidP="00444DD1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Nil to </w:t>
            </w:r>
            <w:r w:rsidRPr="009A19C4">
              <w:rPr>
                <w:sz w:val="18"/>
                <w:szCs w:val="18"/>
              </w:rPr>
              <w:t>€1</w:t>
            </w:r>
            <w:r>
              <w:rPr>
                <w:sz w:val="18"/>
                <w:szCs w:val="18"/>
              </w:rPr>
              <w:t>0,000,000.00 or equiv</w:t>
            </w:r>
            <w:r w:rsidR="00556186">
              <w:rPr>
                <w:sz w:val="18"/>
                <w:szCs w:val="18"/>
              </w:rPr>
              <w:t>alent</w:t>
            </w:r>
            <w:r>
              <w:rPr>
                <w:sz w:val="18"/>
                <w:szCs w:val="18"/>
              </w:rPr>
              <w:t>.</w:t>
            </w:r>
            <w:r w:rsidRPr="009A19C4">
              <w:rPr>
                <w:sz w:val="18"/>
                <w:szCs w:val="18"/>
              </w:rPr>
              <w:t xml:space="preserve"> </w:t>
            </w:r>
          </w:p>
          <w:p w:rsidR="00444DD1" w:rsidRDefault="00444DD1" w:rsidP="00444DD1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More than </w:t>
            </w:r>
            <w:r w:rsidRPr="009A19C4">
              <w:rPr>
                <w:sz w:val="18"/>
                <w:szCs w:val="18"/>
              </w:rPr>
              <w:t>€1</w:t>
            </w:r>
            <w:r>
              <w:rPr>
                <w:sz w:val="18"/>
                <w:szCs w:val="18"/>
              </w:rPr>
              <w:t>0,000,001.00 or equiv</w:t>
            </w:r>
            <w:r w:rsidR="00556186">
              <w:rPr>
                <w:sz w:val="18"/>
                <w:szCs w:val="18"/>
              </w:rPr>
              <w:t>alent</w:t>
            </w:r>
            <w:r>
              <w:rPr>
                <w:sz w:val="18"/>
                <w:szCs w:val="18"/>
              </w:rPr>
              <w:t xml:space="preserve"> to </w:t>
            </w:r>
            <w:r w:rsidRPr="009A19C4">
              <w:rPr>
                <w:sz w:val="18"/>
                <w:szCs w:val="18"/>
              </w:rPr>
              <w:t>€1</w:t>
            </w:r>
            <w:r>
              <w:rPr>
                <w:sz w:val="18"/>
                <w:szCs w:val="18"/>
              </w:rPr>
              <w:t>0,000,000.00</w:t>
            </w:r>
          </w:p>
          <w:p w:rsidR="00444DD1" w:rsidRPr="009A19C4" w:rsidRDefault="00444DD1" w:rsidP="00444DD1">
            <w:pPr>
              <w:pStyle w:val="ListParagraph"/>
              <w:numPr>
                <w:ilvl w:val="0"/>
                <w:numId w:val="3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Over </w:t>
            </w:r>
            <w:r w:rsidRPr="009A19C4">
              <w:rPr>
                <w:sz w:val="18"/>
                <w:szCs w:val="18"/>
              </w:rPr>
              <w:t>€</w:t>
            </w:r>
            <w:r w:rsidR="00556186">
              <w:rPr>
                <w:sz w:val="18"/>
                <w:szCs w:val="18"/>
              </w:rPr>
              <w:t>50,000,001.00 or equivalent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Default="00FE46C2" w:rsidP="00FE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:rsidR="00444DD1" w:rsidRDefault="00444DD1" w:rsidP="0044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0.1%     - Min. €5</w:t>
            </w:r>
            <w:r w:rsidRPr="009A19C4">
              <w:rPr>
                <w:b/>
                <w:bCs/>
                <w:sz w:val="18"/>
                <w:szCs w:val="18"/>
              </w:rPr>
              <w:t>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  <w:r w:rsidRPr="009A19C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   </w:t>
            </w:r>
            <w:r w:rsidRPr="009A19C4">
              <w:rPr>
                <w:b/>
                <w:bCs/>
                <w:sz w:val="18"/>
                <w:szCs w:val="18"/>
              </w:rPr>
              <w:t>Max</w:t>
            </w:r>
            <w:r>
              <w:rPr>
                <w:b/>
                <w:bCs/>
                <w:sz w:val="18"/>
                <w:szCs w:val="18"/>
              </w:rPr>
              <w:t>.</w:t>
            </w:r>
            <w:r w:rsidRPr="009A19C4">
              <w:rPr>
                <w:b/>
                <w:bCs/>
                <w:sz w:val="18"/>
                <w:szCs w:val="18"/>
              </w:rPr>
              <w:t xml:space="preserve"> €2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9A19C4">
              <w:rPr>
                <w:b/>
                <w:bCs/>
                <w:sz w:val="18"/>
                <w:szCs w:val="18"/>
              </w:rPr>
              <w:t>00</w:t>
            </w:r>
            <w:r>
              <w:rPr>
                <w:b/>
                <w:bCs/>
                <w:sz w:val="18"/>
                <w:szCs w:val="18"/>
              </w:rPr>
              <w:t>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</w:p>
          <w:p w:rsidR="00444DD1" w:rsidRDefault="00444DD1" w:rsidP="0044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0.025% - Min. </w:t>
            </w:r>
            <w:r>
              <w:rPr>
                <w:b/>
                <w:sz w:val="18"/>
                <w:szCs w:val="18"/>
              </w:rPr>
              <w:t>€2,0</w:t>
            </w:r>
            <w:r w:rsidRPr="002B7643">
              <w:rPr>
                <w:b/>
                <w:sz w:val="18"/>
                <w:szCs w:val="18"/>
              </w:rPr>
              <w:t>00</w:t>
            </w:r>
            <w:r w:rsidR="00DA38BA">
              <w:rPr>
                <w:b/>
                <w:sz w:val="18"/>
                <w:szCs w:val="18"/>
              </w:rPr>
              <w:t>.00</w:t>
            </w:r>
            <w:r>
              <w:rPr>
                <w:b/>
                <w:sz w:val="18"/>
                <w:szCs w:val="18"/>
              </w:rPr>
              <w:t xml:space="preserve">    Max. €9,000</w:t>
            </w:r>
            <w:r w:rsidR="00DA38BA">
              <w:rPr>
                <w:b/>
                <w:sz w:val="18"/>
                <w:szCs w:val="18"/>
              </w:rPr>
              <w:t>.00</w:t>
            </w:r>
          </w:p>
          <w:p w:rsidR="00444DD1" w:rsidRPr="009A19C4" w:rsidRDefault="00444DD1" w:rsidP="00444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0.02%   - Min. </w:t>
            </w:r>
            <w:r w:rsidRPr="002B7643">
              <w:rPr>
                <w:b/>
                <w:sz w:val="18"/>
                <w:szCs w:val="18"/>
              </w:rPr>
              <w:t>€</w:t>
            </w:r>
            <w:r>
              <w:rPr>
                <w:b/>
                <w:sz w:val="18"/>
                <w:szCs w:val="18"/>
              </w:rPr>
              <w:t>9,000</w:t>
            </w:r>
            <w:r w:rsidR="00DA38BA">
              <w:rPr>
                <w:b/>
                <w:sz w:val="18"/>
                <w:szCs w:val="18"/>
              </w:rPr>
              <w:t>.00</w:t>
            </w:r>
            <w:r>
              <w:rPr>
                <w:b/>
                <w:sz w:val="18"/>
                <w:szCs w:val="18"/>
              </w:rPr>
              <w:t xml:space="preserve">    Max.</w:t>
            </w:r>
            <w:r w:rsidRPr="002B7643">
              <w:rPr>
                <w:b/>
                <w:sz w:val="18"/>
                <w:szCs w:val="18"/>
              </w:rPr>
              <w:t xml:space="preserve"> €</w:t>
            </w:r>
            <w:r>
              <w:rPr>
                <w:b/>
                <w:sz w:val="18"/>
                <w:szCs w:val="18"/>
              </w:rPr>
              <w:t>14,000</w:t>
            </w:r>
            <w:r w:rsidR="00DA38BA">
              <w:rPr>
                <w:b/>
                <w:sz w:val="18"/>
                <w:szCs w:val="18"/>
              </w:rPr>
              <w:t>.00</w:t>
            </w:r>
          </w:p>
        </w:tc>
      </w:tr>
      <w:tr w:rsidR="00FE46C2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9A19C4">
              <w:rPr>
                <w:sz w:val="18"/>
                <w:szCs w:val="18"/>
              </w:rPr>
              <w:t>. Stopped Cheque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444DD1" w:rsidP="005561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€5</w:t>
            </w:r>
            <w:r w:rsidR="00FE46C2" w:rsidRPr="009A19C4">
              <w:rPr>
                <w:b/>
                <w:bCs/>
                <w:sz w:val="18"/>
                <w:szCs w:val="18"/>
              </w:rPr>
              <w:t>0.00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9A19C4">
              <w:rPr>
                <w:b/>
                <w:bCs/>
                <w:sz w:val="18"/>
                <w:szCs w:val="18"/>
              </w:rPr>
              <w:t>(Or equivalent)</w:t>
            </w:r>
          </w:p>
        </w:tc>
      </w:tr>
      <w:tr w:rsidR="00FE46C2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444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44DD1">
              <w:rPr>
                <w:sz w:val="18"/>
                <w:szCs w:val="18"/>
              </w:rPr>
              <w:t>. Draft Cheque (</w:t>
            </w:r>
            <w:r w:rsidRPr="009A19C4">
              <w:rPr>
                <w:sz w:val="18"/>
                <w:szCs w:val="18"/>
              </w:rPr>
              <w:t xml:space="preserve">Issued)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444DD1" w:rsidP="00556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€5</w:t>
            </w:r>
            <w:r w:rsidR="00FE46C2" w:rsidRPr="009A19C4">
              <w:rPr>
                <w:b/>
                <w:bCs/>
                <w:sz w:val="18"/>
                <w:szCs w:val="18"/>
              </w:rPr>
              <w:t>0.00 (</w:t>
            </w:r>
            <w:r w:rsidR="00FB6D71">
              <w:rPr>
                <w:b/>
                <w:bCs/>
                <w:sz w:val="18"/>
                <w:szCs w:val="18"/>
              </w:rPr>
              <w:t>O</w:t>
            </w:r>
            <w:r w:rsidR="00FE46C2" w:rsidRPr="009A19C4">
              <w:rPr>
                <w:b/>
                <w:bCs/>
                <w:sz w:val="18"/>
                <w:szCs w:val="18"/>
              </w:rPr>
              <w:t xml:space="preserve">r equivalent) </w:t>
            </w:r>
          </w:p>
        </w:tc>
      </w:tr>
      <w:tr w:rsidR="00FE46C2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444DD1" w:rsidP="00444D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E46C2" w:rsidRPr="009A19C4">
              <w:rPr>
                <w:sz w:val="18"/>
                <w:szCs w:val="18"/>
              </w:rPr>
              <w:t>. Collection + Clearance of GBP Cheques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FE46C2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Inward clearance of PIB cheques for internal customers 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FE46C2" w:rsidRPr="009A19C4" w:rsidRDefault="00FE46C2" w:rsidP="00FE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No Charge</w:t>
            </w:r>
          </w:p>
        </w:tc>
      </w:tr>
      <w:tr w:rsidR="00FE46C2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External clearance for PIB customers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EB3B79" w:rsidRDefault="00EB3B79" w:rsidP="00EB3B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0.1%     </w:t>
            </w:r>
            <w:r w:rsidRPr="00EB3B79">
              <w:rPr>
                <w:b/>
                <w:bCs/>
                <w:sz w:val="18"/>
                <w:szCs w:val="18"/>
              </w:rPr>
              <w:t>-</w:t>
            </w:r>
            <w:r w:rsidR="00444DD1" w:rsidRPr="00EB3B79">
              <w:rPr>
                <w:b/>
                <w:bCs/>
                <w:sz w:val="18"/>
                <w:szCs w:val="18"/>
              </w:rPr>
              <w:t xml:space="preserve"> Min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444DD1" w:rsidRPr="00EB3B79">
              <w:rPr>
                <w:b/>
                <w:bCs/>
                <w:sz w:val="18"/>
                <w:szCs w:val="18"/>
              </w:rPr>
              <w:t xml:space="preserve"> €50</w:t>
            </w:r>
            <w:r w:rsidR="00DA38BA" w:rsidRPr="00EB3B79">
              <w:rPr>
                <w:b/>
                <w:bCs/>
                <w:sz w:val="18"/>
                <w:szCs w:val="18"/>
              </w:rPr>
              <w:t xml:space="preserve">.00   </w:t>
            </w:r>
            <w:r w:rsidR="00444DD1" w:rsidRPr="00EB3B7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444DD1" w:rsidRPr="00EB3B79">
              <w:rPr>
                <w:b/>
                <w:bCs/>
                <w:sz w:val="18"/>
                <w:szCs w:val="18"/>
              </w:rPr>
              <w:t>Max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444DD1" w:rsidRPr="00EB3B79">
              <w:rPr>
                <w:b/>
                <w:bCs/>
                <w:sz w:val="18"/>
                <w:szCs w:val="18"/>
              </w:rPr>
              <w:t xml:space="preserve"> €10</w:t>
            </w:r>
            <w:r w:rsidR="00FE46C2" w:rsidRPr="00EB3B79">
              <w:rPr>
                <w:b/>
                <w:bCs/>
                <w:sz w:val="18"/>
                <w:szCs w:val="18"/>
              </w:rPr>
              <w:t>0</w:t>
            </w:r>
            <w:r w:rsidR="00DA38BA" w:rsidRPr="00EB3B79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FE46C2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Collection of travellers cheque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EB3B79" w:rsidP="00EB3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0.1%   </w:t>
            </w:r>
            <w:r w:rsidR="00444DD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444DD1">
              <w:rPr>
                <w:b/>
                <w:bCs/>
                <w:sz w:val="18"/>
                <w:szCs w:val="18"/>
              </w:rPr>
              <w:t>- Min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444DD1">
              <w:rPr>
                <w:b/>
                <w:bCs/>
                <w:sz w:val="18"/>
                <w:szCs w:val="18"/>
              </w:rPr>
              <w:t xml:space="preserve"> €50</w:t>
            </w:r>
            <w:r w:rsidR="00DA38BA">
              <w:rPr>
                <w:b/>
                <w:bCs/>
                <w:sz w:val="18"/>
                <w:szCs w:val="18"/>
              </w:rPr>
              <w:t xml:space="preserve">.00   </w:t>
            </w:r>
            <w:r w:rsidR="00444DD1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</w:t>
            </w:r>
            <w:r w:rsidR="00444DD1">
              <w:rPr>
                <w:b/>
                <w:bCs/>
                <w:sz w:val="18"/>
                <w:szCs w:val="18"/>
              </w:rPr>
              <w:t>Max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444DD1">
              <w:rPr>
                <w:b/>
                <w:bCs/>
                <w:sz w:val="18"/>
                <w:szCs w:val="18"/>
              </w:rPr>
              <w:t xml:space="preserve"> €100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FE46C2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444DD1" w:rsidP="00FE46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FE46C2" w:rsidRPr="009A19C4">
              <w:rPr>
                <w:sz w:val="18"/>
                <w:szCs w:val="18"/>
              </w:rPr>
              <w:t xml:space="preserve">. Clearance and Collection of Cheques in Foreign Currencies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FE46C2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Collection of cheques &amp; travellers cheque  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EB3B79" w:rsidP="00FE46C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0.1%     - </w:t>
            </w:r>
            <w:r w:rsidR="00444DD1">
              <w:rPr>
                <w:b/>
                <w:bCs/>
                <w:sz w:val="18"/>
                <w:szCs w:val="18"/>
              </w:rPr>
              <w:t>Min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444DD1">
              <w:rPr>
                <w:b/>
                <w:bCs/>
                <w:sz w:val="18"/>
                <w:szCs w:val="18"/>
              </w:rPr>
              <w:t xml:space="preserve"> €5</w:t>
            </w:r>
            <w:r w:rsidR="00FE46C2" w:rsidRPr="009A19C4">
              <w:rPr>
                <w:b/>
                <w:bCs/>
                <w:sz w:val="18"/>
                <w:szCs w:val="18"/>
              </w:rPr>
              <w:t>0</w:t>
            </w:r>
            <w:r w:rsidR="00DA38BA">
              <w:rPr>
                <w:b/>
                <w:bCs/>
                <w:sz w:val="18"/>
                <w:szCs w:val="18"/>
              </w:rPr>
              <w:t xml:space="preserve">.00   </w:t>
            </w:r>
            <w:r w:rsidR="00FE46C2" w:rsidRPr="009A19C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FE46C2" w:rsidRPr="009A19C4">
              <w:rPr>
                <w:b/>
                <w:bCs/>
                <w:sz w:val="18"/>
                <w:szCs w:val="18"/>
              </w:rPr>
              <w:t>Max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FE46C2" w:rsidRPr="009A19C4">
              <w:rPr>
                <w:b/>
                <w:bCs/>
                <w:sz w:val="18"/>
                <w:szCs w:val="18"/>
              </w:rPr>
              <w:t xml:space="preserve"> €100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FE46C2" w:rsidRPr="009A19C4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Sale or purchase of foreign currency notes  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444DD1" w:rsidP="00FE46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  <w:r w:rsidR="00FE46C2" w:rsidRPr="009A19C4">
              <w:rPr>
                <w:b/>
                <w:bCs/>
                <w:sz w:val="18"/>
                <w:szCs w:val="18"/>
              </w:rPr>
              <w:t>% Flat</w:t>
            </w:r>
          </w:p>
        </w:tc>
      </w:tr>
      <w:tr w:rsidR="00FE46C2" w:rsidRPr="009A19C4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Unpaid and returned cheques    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EB3B79" w:rsidP="00EB3B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0.1%    </w:t>
            </w:r>
            <w:bookmarkStart w:id="0" w:name="_GoBack"/>
            <w:bookmarkEnd w:id="0"/>
            <w:r>
              <w:rPr>
                <w:b/>
                <w:bCs/>
                <w:sz w:val="18"/>
                <w:szCs w:val="18"/>
              </w:rPr>
              <w:t xml:space="preserve"> - </w:t>
            </w:r>
            <w:r w:rsidR="00FE46C2" w:rsidRPr="009A19C4">
              <w:rPr>
                <w:b/>
                <w:bCs/>
                <w:sz w:val="18"/>
                <w:szCs w:val="18"/>
              </w:rPr>
              <w:t>Min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FE46C2" w:rsidRPr="009A19C4">
              <w:rPr>
                <w:b/>
                <w:bCs/>
                <w:sz w:val="18"/>
                <w:szCs w:val="18"/>
              </w:rPr>
              <w:t xml:space="preserve"> €50</w:t>
            </w:r>
            <w:r w:rsidR="00DA38BA">
              <w:rPr>
                <w:b/>
                <w:bCs/>
                <w:sz w:val="18"/>
                <w:szCs w:val="18"/>
              </w:rPr>
              <w:t xml:space="preserve">.00   </w:t>
            </w:r>
            <w:r w:rsidR="00FE46C2" w:rsidRPr="009A19C4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="00FE46C2" w:rsidRPr="009A19C4">
              <w:rPr>
                <w:b/>
                <w:bCs/>
                <w:sz w:val="18"/>
                <w:szCs w:val="18"/>
              </w:rPr>
              <w:t>Max</w:t>
            </w:r>
            <w:r>
              <w:rPr>
                <w:b/>
                <w:bCs/>
                <w:sz w:val="18"/>
                <w:szCs w:val="18"/>
              </w:rPr>
              <w:t>.</w:t>
            </w:r>
            <w:r w:rsidR="00FE46C2" w:rsidRPr="009A19C4">
              <w:rPr>
                <w:b/>
                <w:bCs/>
                <w:sz w:val="18"/>
                <w:szCs w:val="18"/>
              </w:rPr>
              <w:t xml:space="preserve"> €100</w:t>
            </w:r>
            <w:r w:rsidR="00DA38BA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A073D5" w:rsidRPr="009A19C4" w:rsidTr="005A7C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A073D5" w:rsidRDefault="00A073D5" w:rsidP="00A073D5">
            <w:pPr>
              <w:jc w:val="center"/>
              <w:rPr>
                <w:b w:val="0"/>
                <w:bCs w:val="0"/>
              </w:rPr>
            </w:pPr>
            <w:r w:rsidRPr="00A073D5">
              <w:rPr>
                <w:color w:val="1F4E79" w:themeColor="accent1" w:themeShade="80"/>
              </w:rPr>
              <w:t>Other Account Services</w:t>
            </w:r>
          </w:p>
        </w:tc>
      </w:tr>
      <w:tr w:rsidR="00A073D5" w:rsidRPr="00182670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A073D5" w:rsidRPr="00BD6F67" w:rsidRDefault="00A073D5" w:rsidP="00A073D5">
            <w:pPr>
              <w:rPr>
                <w:color w:val="1F4E79" w:themeColor="accent1" w:themeShade="80"/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Pr="00BD6F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A073D5">
              <w:rPr>
                <w:sz w:val="18"/>
                <w:szCs w:val="18"/>
              </w:rPr>
              <w:t>Credit/Debit interest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BD6F67" w:rsidRDefault="00A073D5" w:rsidP="00A07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1F4E79" w:themeColor="accent1" w:themeShade="80"/>
                <w:sz w:val="18"/>
                <w:szCs w:val="18"/>
              </w:rPr>
            </w:pPr>
            <w:r w:rsidRPr="00A073D5">
              <w:rPr>
                <w:b/>
                <w:bCs/>
                <w:sz w:val="18"/>
                <w:szCs w:val="18"/>
              </w:rPr>
              <w:t>By specific arrangement</w:t>
            </w:r>
          </w:p>
        </w:tc>
      </w:tr>
      <w:tr w:rsidR="00A073D5" w:rsidRPr="00182670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A073D5" w:rsidRDefault="00A073D5" w:rsidP="00BD6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 Duplicate statements (other than normal statements)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A073D5" w:rsidRDefault="00A073D5" w:rsidP="00A07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A073D5">
              <w:rPr>
                <w:b/>
                <w:sz w:val="18"/>
                <w:szCs w:val="18"/>
              </w:rPr>
              <w:t>EUR50.00</w:t>
            </w:r>
          </w:p>
        </w:tc>
      </w:tr>
      <w:tr w:rsidR="00A073D5" w:rsidRPr="00182670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A073D5" w:rsidRPr="00BD6F67" w:rsidRDefault="00A073D5" w:rsidP="00BD6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 Audit request (by banks or their auditors)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A073D5" w:rsidRDefault="00A073D5" w:rsidP="00A07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073D5">
              <w:rPr>
                <w:b/>
                <w:sz w:val="18"/>
                <w:szCs w:val="18"/>
              </w:rPr>
              <w:t xml:space="preserve">EUR100.00  </w:t>
            </w:r>
          </w:p>
        </w:tc>
      </w:tr>
      <w:tr w:rsidR="00A073D5" w:rsidRPr="00182670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A073D5" w:rsidRPr="00BD6F67" w:rsidRDefault="00A073D5" w:rsidP="00BD6F6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 </w:t>
            </w:r>
            <w:proofErr w:type="spellStart"/>
            <w:r>
              <w:rPr>
                <w:sz w:val="18"/>
                <w:szCs w:val="18"/>
              </w:rPr>
              <w:t>Enquires</w:t>
            </w:r>
            <w:proofErr w:type="spellEnd"/>
            <w:r>
              <w:rPr>
                <w:sz w:val="18"/>
                <w:szCs w:val="18"/>
              </w:rPr>
              <w:t xml:space="preserve"> concerning items within 180 days from date of entry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A073D5" w:rsidRDefault="00A073D5" w:rsidP="00A07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073D5">
              <w:rPr>
                <w:b/>
                <w:sz w:val="18"/>
                <w:szCs w:val="18"/>
              </w:rPr>
              <w:t>EUR50.00 per enquiry</w:t>
            </w:r>
          </w:p>
        </w:tc>
      </w:tr>
      <w:tr w:rsidR="00A073D5" w:rsidRPr="00182670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A073D5" w:rsidRPr="00594EFD" w:rsidRDefault="00A073D5" w:rsidP="0059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5.  </w:t>
            </w:r>
            <w:proofErr w:type="spellStart"/>
            <w:r>
              <w:rPr>
                <w:sz w:val="18"/>
                <w:szCs w:val="18"/>
              </w:rPr>
              <w:t>Enquires</w:t>
            </w:r>
            <w:proofErr w:type="spellEnd"/>
            <w:r>
              <w:rPr>
                <w:sz w:val="18"/>
                <w:szCs w:val="18"/>
              </w:rPr>
              <w:t xml:space="preserve"> concerning items more than 180 days from date of entry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A073D5" w:rsidRDefault="00A073D5" w:rsidP="00A07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073D5">
              <w:rPr>
                <w:b/>
                <w:sz w:val="18"/>
                <w:szCs w:val="18"/>
              </w:rPr>
              <w:t xml:space="preserve">EUR100.00 per enquiry       </w:t>
            </w:r>
          </w:p>
        </w:tc>
      </w:tr>
      <w:tr w:rsidR="00A073D5" w:rsidRPr="00182670" w:rsidTr="00A073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A073D5" w:rsidRPr="00594EFD" w:rsidRDefault="00A073D5" w:rsidP="00594EFD">
            <w:pPr>
              <w:rPr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b w:val="0"/>
                <w:sz w:val="18"/>
                <w:szCs w:val="18"/>
              </w:rPr>
              <w:t xml:space="preserve">.  </w:t>
            </w:r>
            <w:r w:rsidRPr="00594EFD">
              <w:rPr>
                <w:sz w:val="18"/>
                <w:szCs w:val="18"/>
              </w:rPr>
              <w:t>Enquires for further details on an entry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A073D5" w:rsidRDefault="00A073D5" w:rsidP="00A073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073D5">
              <w:rPr>
                <w:b/>
                <w:sz w:val="18"/>
                <w:szCs w:val="18"/>
              </w:rPr>
              <w:t>EUR25.00 per enquiry</w:t>
            </w:r>
          </w:p>
        </w:tc>
      </w:tr>
      <w:tr w:rsidR="00A073D5" w:rsidRPr="00182670" w:rsidTr="00A073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auto"/>
            </w:tcBorders>
            <w:shd w:val="clear" w:color="auto" w:fill="FFFFFF" w:themeFill="background1"/>
          </w:tcPr>
          <w:p w:rsidR="00A073D5" w:rsidRPr="00594EFD" w:rsidRDefault="00A073D5" w:rsidP="00594E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  Other services</w:t>
            </w:r>
          </w:p>
        </w:tc>
        <w:tc>
          <w:tcPr>
            <w:tcW w:w="4713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A073D5" w:rsidRDefault="00A073D5" w:rsidP="00A073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073D5">
              <w:rPr>
                <w:b/>
                <w:sz w:val="18"/>
                <w:szCs w:val="18"/>
              </w:rPr>
              <w:t>On a case by case basis</w:t>
            </w:r>
          </w:p>
        </w:tc>
      </w:tr>
      <w:tr w:rsidR="00BD6F67" w:rsidRPr="00182670" w:rsidTr="00182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BD6F67" w:rsidRPr="00182670" w:rsidRDefault="00BD6F67" w:rsidP="00FE46C2">
            <w:pPr>
              <w:jc w:val="center"/>
              <w:rPr>
                <w:color w:val="1F4E79" w:themeColor="accent1" w:themeShade="80"/>
              </w:rPr>
            </w:pPr>
          </w:p>
        </w:tc>
      </w:tr>
      <w:tr w:rsidR="00A073D5" w:rsidRPr="00182670" w:rsidTr="001826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2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182670" w:rsidRDefault="00A073D5" w:rsidP="00A073D5">
            <w:pPr>
              <w:pStyle w:val="ListParagraph"/>
              <w:numPr>
                <w:ilvl w:val="0"/>
                <w:numId w:val="11"/>
              </w:numPr>
              <w:rPr>
                <w:color w:val="C45911" w:themeColor="accent2" w:themeShade="BF"/>
              </w:rPr>
            </w:pPr>
            <w:r w:rsidRPr="00182670">
              <w:rPr>
                <w:color w:val="C45911" w:themeColor="accent2" w:themeShade="BF"/>
              </w:rPr>
              <w:t>Charges may be wholly or partially waived at the discretion of the Management of the Bank</w:t>
            </w:r>
          </w:p>
        </w:tc>
      </w:tr>
    </w:tbl>
    <w:p w:rsidR="00A073D5" w:rsidRDefault="00A073D5">
      <w:pPr>
        <w:rPr>
          <w:b/>
          <w:bCs/>
        </w:rPr>
      </w:pPr>
      <w:r>
        <w:rPr>
          <w:b/>
          <w:bCs/>
        </w:rPr>
        <w:br w:type="page"/>
      </w:r>
    </w:p>
    <w:p w:rsidR="00A073D5" w:rsidRDefault="00A073D5"/>
    <w:tbl>
      <w:tblPr>
        <w:tblStyle w:val="ListTable1Light-Accent6"/>
        <w:tblW w:w="10662" w:type="dxa"/>
        <w:tblLook w:val="04A0" w:firstRow="1" w:lastRow="0" w:firstColumn="1" w:lastColumn="0" w:noHBand="0" w:noVBand="1"/>
      </w:tblPr>
      <w:tblGrid>
        <w:gridCol w:w="6079"/>
        <w:gridCol w:w="1429"/>
        <w:gridCol w:w="575"/>
        <w:gridCol w:w="702"/>
        <w:gridCol w:w="766"/>
        <w:gridCol w:w="1111"/>
      </w:tblGrid>
      <w:tr w:rsidR="00FE46C2" w:rsidRPr="00182670" w:rsidTr="001826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2" w:type="dxa"/>
            <w:gridSpan w:val="6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182670" w:rsidRDefault="00FE46C2" w:rsidP="00C46F39">
            <w:pPr>
              <w:jc w:val="center"/>
              <w:rPr>
                <w:color w:val="1F4E79" w:themeColor="accent1" w:themeShade="80"/>
              </w:rPr>
            </w:pPr>
            <w:r w:rsidRPr="00182670">
              <w:rPr>
                <w:color w:val="1F4E79" w:themeColor="accent1" w:themeShade="80"/>
              </w:rPr>
              <w:t xml:space="preserve">Documentary Credit Tariffs </w:t>
            </w:r>
            <w:r w:rsidR="00C46F39">
              <w:rPr>
                <w:color w:val="1F4E79" w:themeColor="accent1" w:themeShade="80"/>
              </w:rPr>
              <w:t xml:space="preserve">- </w:t>
            </w:r>
            <w:r>
              <w:rPr>
                <w:color w:val="1F4E79" w:themeColor="accent1" w:themeShade="80"/>
              </w:rPr>
              <w:t>April</w:t>
            </w:r>
            <w:r w:rsidR="00DA38BA">
              <w:rPr>
                <w:color w:val="1F4E79" w:themeColor="accent1" w:themeShade="80"/>
              </w:rPr>
              <w:t xml:space="preserve"> 2019</w:t>
            </w:r>
          </w:p>
        </w:tc>
      </w:tr>
      <w:tr w:rsidR="00FE46C2" w:rsidRPr="00E12FA4" w:rsidTr="00F75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FE46C2" w:rsidRPr="009A19C4" w:rsidRDefault="00A073D5" w:rsidP="00FE46C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E46C2" w:rsidRPr="009A19C4">
              <w:rPr>
                <w:sz w:val="18"/>
                <w:szCs w:val="18"/>
              </w:rPr>
              <w:t xml:space="preserve">. Export L/Cs   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Commission</w:t>
            </w:r>
          </w:p>
        </w:tc>
      </w:tr>
      <w:tr w:rsidR="00A073D5" w:rsidRPr="00072B6A" w:rsidTr="00A073D5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9A19C4" w:rsidRDefault="00A073D5" w:rsidP="00556186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Advising an L/C (without confirmation)   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9A19C4" w:rsidRDefault="00A073D5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2 per mille</w:t>
            </w: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9A19C4" w:rsidRDefault="00A073D5" w:rsidP="00556186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9A19C4" w:rsidRDefault="00556186" w:rsidP="00FE46C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A073D5" w:rsidRPr="009A19C4" w:rsidRDefault="00556186" w:rsidP="00A073D5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200.00</w:t>
            </w:r>
          </w:p>
        </w:tc>
      </w:tr>
      <w:tr w:rsidR="00FE46C2" w:rsidRPr="00072B6A" w:rsidTr="00E32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556186" w:rsidP="00556186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Handling (</w:t>
            </w:r>
            <w:r w:rsidR="00FE46C2" w:rsidRPr="009A19C4">
              <w:rPr>
                <w:sz w:val="18"/>
                <w:szCs w:val="18"/>
              </w:rPr>
              <w:t xml:space="preserve">One charge per L/C or Guarantee) 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Flat</w:t>
            </w: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100.00</w:t>
            </w:r>
          </w:p>
        </w:tc>
      </w:tr>
      <w:tr w:rsidR="00FE46C2" w:rsidRPr="00072B6A" w:rsidTr="00E32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Amendment </w:t>
            </w:r>
          </w:p>
          <w:p w:rsidR="00FE46C2" w:rsidRPr="009A19C4" w:rsidRDefault="00556186" w:rsidP="00556186">
            <w:pPr>
              <w:pStyle w:val="ListParagraph"/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FE46C2" w:rsidRPr="009A19C4">
              <w:rPr>
                <w:sz w:val="18"/>
                <w:szCs w:val="18"/>
              </w:rPr>
              <w:t xml:space="preserve">Unless the L/C is reinstated or increased in which case Advising Commission shall apply) 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100.00</w:t>
            </w:r>
          </w:p>
        </w:tc>
      </w:tr>
      <w:tr w:rsidR="00FE46C2" w:rsidRPr="00072B6A" w:rsidTr="00E32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Negotiation / Payment per sets of documents 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2 per mille</w:t>
            </w: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150.00</w:t>
            </w:r>
          </w:p>
        </w:tc>
      </w:tr>
      <w:tr w:rsidR="00FE46C2" w:rsidRPr="00072B6A" w:rsidTr="00E32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Discrepancy fee per sets of documents      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50.00</w:t>
            </w:r>
          </w:p>
        </w:tc>
      </w:tr>
      <w:tr w:rsidR="00FE46C2" w:rsidRPr="00072B6A" w:rsidTr="00E32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Assignment 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Flat</w:t>
            </w: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500.00</w:t>
            </w:r>
          </w:p>
        </w:tc>
      </w:tr>
      <w:tr w:rsidR="00FE46C2" w:rsidRPr="00072B6A" w:rsidTr="00E32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556186" w:rsidP="00556186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Postage / Courier (</w:t>
            </w:r>
            <w:r w:rsidR="00FE46C2" w:rsidRPr="009A19C4">
              <w:rPr>
                <w:sz w:val="18"/>
                <w:szCs w:val="18"/>
              </w:rPr>
              <w:t xml:space="preserve">per negotiation) 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100.00</w:t>
            </w:r>
          </w:p>
        </w:tc>
      </w:tr>
      <w:tr w:rsidR="00FE46C2" w:rsidRPr="00072B6A" w:rsidTr="00E32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SWIFT Charges 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Per Message</w:t>
            </w: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Flat</w:t>
            </w: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25.00</w:t>
            </w:r>
          </w:p>
        </w:tc>
      </w:tr>
      <w:tr w:rsidR="00FE46C2" w:rsidRPr="00072B6A" w:rsidTr="00E32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Transfer of an L/C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3 per mille</w:t>
            </w: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500.00</w:t>
            </w:r>
          </w:p>
        </w:tc>
      </w:tr>
      <w:tr w:rsidR="00556186" w:rsidRPr="00072B6A" w:rsidTr="00E32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556186" w:rsidRPr="009A19C4" w:rsidRDefault="00556186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Documentary Collections</w:t>
            </w:r>
          </w:p>
        </w:tc>
        <w:tc>
          <w:tcPr>
            <w:tcW w:w="2004" w:type="dxa"/>
            <w:gridSpan w:val="2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556186" w:rsidRPr="009A19C4" w:rsidRDefault="00556186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1.5 per mille</w:t>
            </w:r>
          </w:p>
        </w:tc>
        <w:tc>
          <w:tcPr>
            <w:tcW w:w="702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556186" w:rsidRPr="009A19C4" w:rsidRDefault="00556186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Min</w:t>
            </w:r>
          </w:p>
        </w:tc>
        <w:tc>
          <w:tcPr>
            <w:tcW w:w="766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556186" w:rsidRPr="009A19C4" w:rsidRDefault="00556186" w:rsidP="00FE46C2">
            <w:pPr>
              <w:shd w:val="clear" w:color="auto" w:fill="FFFFFF" w:themeFill="background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111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556186" w:rsidRPr="009A19C4" w:rsidRDefault="00556186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250.00</w:t>
            </w:r>
          </w:p>
        </w:tc>
      </w:tr>
      <w:tr w:rsidR="00FE46C2" w:rsidRPr="00072B6A" w:rsidTr="00F75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Guarantee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To be determined by Bank’s Credit Committee</w:t>
            </w:r>
          </w:p>
        </w:tc>
      </w:tr>
      <w:tr w:rsidR="00FE46C2" w:rsidRPr="00072B6A" w:rsidTr="00F75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Confirmation 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To be determined by Bank’s Credit Committee</w:t>
            </w:r>
          </w:p>
        </w:tc>
      </w:tr>
      <w:tr w:rsidR="00FE46C2" w:rsidRPr="00072B6A" w:rsidTr="00F75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Discounting 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To be determined by Bank’s Credit Committee</w:t>
            </w:r>
          </w:p>
        </w:tc>
      </w:tr>
      <w:tr w:rsidR="00FE46C2" w:rsidRPr="00182670" w:rsidTr="00182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2" w:type="dxa"/>
            <w:gridSpan w:val="6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BDBDB" w:themeFill="accent3" w:themeFillTint="66"/>
          </w:tcPr>
          <w:p w:rsidR="00FE46C2" w:rsidRPr="00182670" w:rsidRDefault="00FE46C2" w:rsidP="00FE46C2">
            <w:pPr>
              <w:pStyle w:val="ListParagraph"/>
              <w:numPr>
                <w:ilvl w:val="0"/>
                <w:numId w:val="11"/>
              </w:numPr>
              <w:rPr>
                <w:color w:val="C45911" w:themeColor="accent2" w:themeShade="BF"/>
              </w:rPr>
            </w:pPr>
            <w:r w:rsidRPr="00182670">
              <w:rPr>
                <w:color w:val="C45911" w:themeColor="accent2" w:themeShade="BF"/>
              </w:rPr>
              <w:t xml:space="preserve">N.B: Where L/C are denominated in a currency other than EUR the equivalent should be taken </w:t>
            </w:r>
          </w:p>
        </w:tc>
      </w:tr>
      <w:tr w:rsidR="00FE46C2" w:rsidRPr="009A19C4" w:rsidTr="00F75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556186" w:rsidP="00FE46C2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E46C2" w:rsidRPr="009A19C4">
              <w:rPr>
                <w:sz w:val="18"/>
                <w:szCs w:val="18"/>
              </w:rPr>
              <w:t xml:space="preserve">. Import L/Cs </w:t>
            </w:r>
          </w:p>
        </w:tc>
        <w:tc>
          <w:tcPr>
            <w:tcW w:w="4583" w:type="dxa"/>
            <w:gridSpan w:val="5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556186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Percentage of Commission Per QTR</w:t>
            </w:r>
            <w:r w:rsidR="00771097">
              <w:rPr>
                <w:b/>
                <w:bCs/>
                <w:sz w:val="18"/>
                <w:szCs w:val="18"/>
              </w:rPr>
              <w:t xml:space="preserve"> </w:t>
            </w:r>
            <w:r w:rsidR="00556186">
              <w:rPr>
                <w:b/>
                <w:bCs/>
                <w:sz w:val="18"/>
                <w:szCs w:val="18"/>
              </w:rPr>
              <w:t>(</w:t>
            </w:r>
            <w:r w:rsidRPr="009A19C4">
              <w:rPr>
                <w:b/>
                <w:bCs/>
                <w:sz w:val="18"/>
                <w:szCs w:val="18"/>
              </w:rPr>
              <w:t xml:space="preserve">Or part thereof) </w:t>
            </w:r>
          </w:p>
        </w:tc>
      </w:tr>
      <w:tr w:rsidR="00FE46C2" w:rsidRPr="009A19C4" w:rsidTr="00F75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L/C value in EUR or equivalent  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FE46C2" w:rsidRPr="009A19C4" w:rsidTr="00F75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Up to 100,000.00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4 per mille</w:t>
            </w:r>
          </w:p>
        </w:tc>
      </w:tr>
      <w:tr w:rsidR="00FE46C2" w:rsidRPr="009A19C4" w:rsidTr="00F75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100,000.01 to 250,000.00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3 per mille</w:t>
            </w:r>
          </w:p>
        </w:tc>
      </w:tr>
      <w:tr w:rsidR="00FE46C2" w:rsidRPr="009A19C4" w:rsidTr="00F75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250,000.01 to 750,000.00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 xml:space="preserve">2 per mille </w:t>
            </w:r>
          </w:p>
        </w:tc>
      </w:tr>
      <w:tr w:rsidR="00FE46C2" w:rsidRPr="009A19C4" w:rsidTr="008B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750,000.01 to 2,000,000.00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 xml:space="preserve">1 per mille </w:t>
            </w:r>
          </w:p>
        </w:tc>
      </w:tr>
      <w:tr w:rsidR="00FE46C2" w:rsidRPr="009A19C4" w:rsidTr="008B7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pStyle w:val="ListParagraph"/>
              <w:numPr>
                <w:ilvl w:val="0"/>
                <w:numId w:val="29"/>
              </w:numPr>
              <w:shd w:val="clear" w:color="auto" w:fill="FFFFFF" w:themeFill="background1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>Over 2,000,000.00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 xml:space="preserve">0.5 per mille </w:t>
            </w:r>
          </w:p>
        </w:tc>
      </w:tr>
      <w:tr w:rsidR="00FE46C2" w:rsidRPr="009A19C4" w:rsidTr="008B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FE46C2" w:rsidRPr="009A19C4" w:rsidRDefault="00C7257D" w:rsidP="00C7257D">
            <w:pPr>
              <w:shd w:val="clear" w:color="auto" w:fill="FFFFFF" w:themeFill="background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="00FE46C2" w:rsidRPr="009A19C4">
              <w:rPr>
                <w:sz w:val="18"/>
                <w:szCs w:val="18"/>
              </w:rPr>
              <w:t xml:space="preserve">B.    SWIFT Charges / per message </w:t>
            </w:r>
          </w:p>
        </w:tc>
        <w:tc>
          <w:tcPr>
            <w:tcW w:w="14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Flat</w:t>
            </w:r>
          </w:p>
        </w:tc>
        <w:tc>
          <w:tcPr>
            <w:tcW w:w="315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FE46C2" w:rsidRPr="009A19C4" w:rsidRDefault="00DA38BA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EUR 50</w:t>
            </w:r>
            <w:r w:rsidR="00FE46C2" w:rsidRPr="009A19C4">
              <w:rPr>
                <w:b/>
                <w:bCs/>
                <w:sz w:val="18"/>
                <w:szCs w:val="18"/>
              </w:rPr>
              <w:t>.00</w:t>
            </w:r>
          </w:p>
        </w:tc>
      </w:tr>
      <w:tr w:rsidR="00FE46C2" w:rsidRPr="009A19C4" w:rsidTr="008B7A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556186">
            <w:pPr>
              <w:pStyle w:val="ListParagraph"/>
              <w:shd w:val="clear" w:color="auto" w:fill="FFFFFF" w:themeFill="background1"/>
              <w:ind w:left="318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C.     </w:t>
            </w:r>
            <w:r w:rsidR="00556186">
              <w:rPr>
                <w:sz w:val="18"/>
                <w:szCs w:val="18"/>
              </w:rPr>
              <w:t>Handling fee  (</w:t>
            </w:r>
            <w:r w:rsidRPr="009A19C4">
              <w:rPr>
                <w:sz w:val="18"/>
                <w:szCs w:val="18"/>
              </w:rPr>
              <w:t xml:space="preserve">One charge per L/C or Guarantee) </w:t>
            </w:r>
          </w:p>
        </w:tc>
        <w:tc>
          <w:tcPr>
            <w:tcW w:w="14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 xml:space="preserve">Flat </w:t>
            </w:r>
          </w:p>
        </w:tc>
        <w:tc>
          <w:tcPr>
            <w:tcW w:w="315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 100.00</w:t>
            </w:r>
          </w:p>
        </w:tc>
      </w:tr>
      <w:tr w:rsidR="00FE46C2" w:rsidRPr="009A19C4" w:rsidTr="008B7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FE46C2" w:rsidRPr="009A19C4" w:rsidRDefault="00FE46C2" w:rsidP="00FE46C2">
            <w:pPr>
              <w:shd w:val="clear" w:color="auto" w:fill="FFFFFF" w:themeFill="background1"/>
              <w:ind w:left="318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D.     Amendment </w:t>
            </w:r>
          </w:p>
          <w:p w:rsidR="00FE46C2" w:rsidRPr="009A19C4" w:rsidRDefault="00FE46C2" w:rsidP="00556186">
            <w:pPr>
              <w:shd w:val="clear" w:color="auto" w:fill="FFFFFF" w:themeFill="background1"/>
              <w:ind w:left="318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(Unless L/C is reinstated or increased in which case opening commission </w:t>
            </w:r>
            <w:r w:rsidR="00556186">
              <w:rPr>
                <w:sz w:val="18"/>
                <w:szCs w:val="18"/>
              </w:rPr>
              <w:t xml:space="preserve">  will apply</w:t>
            </w:r>
            <w:r w:rsidRPr="009A19C4">
              <w:rPr>
                <w:sz w:val="18"/>
                <w:szCs w:val="18"/>
              </w:rPr>
              <w:t xml:space="preserve">) 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auto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 xml:space="preserve">EUR 100.00 </w:t>
            </w:r>
          </w:p>
        </w:tc>
      </w:tr>
      <w:tr w:rsidR="00FE46C2" w:rsidRPr="009A19C4" w:rsidTr="00E32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ind w:left="318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E.     Negotiation/Payment per sets of documents </w:t>
            </w:r>
          </w:p>
        </w:tc>
        <w:tc>
          <w:tcPr>
            <w:tcW w:w="142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2 per mille</w:t>
            </w:r>
          </w:p>
        </w:tc>
        <w:tc>
          <w:tcPr>
            <w:tcW w:w="3154" w:type="dxa"/>
            <w:gridSpan w:val="4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Min </w:t>
            </w:r>
            <w:r w:rsidRPr="009A19C4">
              <w:rPr>
                <w:b/>
                <w:bCs/>
                <w:sz w:val="18"/>
                <w:szCs w:val="18"/>
              </w:rPr>
              <w:t xml:space="preserve">EUR 150.00 </w:t>
            </w:r>
          </w:p>
        </w:tc>
      </w:tr>
      <w:tr w:rsidR="00FE46C2" w:rsidRPr="009A19C4" w:rsidTr="00F758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ind w:left="318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F.     Discrepancy Fee per sets of documents 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>EUR 50.00</w:t>
            </w:r>
          </w:p>
        </w:tc>
      </w:tr>
      <w:tr w:rsidR="00FE46C2" w:rsidRPr="009A19C4" w:rsidTr="00F758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9" w:type="dxa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556186">
            <w:pPr>
              <w:shd w:val="clear" w:color="auto" w:fill="FFFFFF" w:themeFill="background1"/>
              <w:ind w:left="318"/>
              <w:rPr>
                <w:sz w:val="18"/>
                <w:szCs w:val="18"/>
              </w:rPr>
            </w:pPr>
            <w:r w:rsidRPr="009A19C4">
              <w:rPr>
                <w:sz w:val="18"/>
                <w:szCs w:val="18"/>
              </w:rPr>
              <w:t xml:space="preserve">G.    </w:t>
            </w:r>
            <w:r w:rsidR="00556186">
              <w:rPr>
                <w:sz w:val="18"/>
                <w:szCs w:val="18"/>
              </w:rPr>
              <w:t>Postage / Courier (</w:t>
            </w:r>
            <w:r w:rsidRPr="009A19C4">
              <w:rPr>
                <w:sz w:val="18"/>
                <w:szCs w:val="18"/>
              </w:rPr>
              <w:t xml:space="preserve">Per negotiation)  </w:t>
            </w:r>
          </w:p>
        </w:tc>
        <w:tc>
          <w:tcPr>
            <w:tcW w:w="4583" w:type="dxa"/>
            <w:gridSpan w:val="5"/>
            <w:tcBorders>
              <w:top w:val="single" w:sz="4" w:space="0" w:color="5B9BD5" w:themeColor="accent1"/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FFFFFF" w:themeFill="background1"/>
          </w:tcPr>
          <w:p w:rsidR="00FE46C2" w:rsidRPr="009A19C4" w:rsidRDefault="00FE46C2" w:rsidP="00FE46C2">
            <w:pPr>
              <w:shd w:val="clear" w:color="auto" w:fill="FFFFFF" w:themeFill="background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9A19C4">
              <w:rPr>
                <w:b/>
                <w:bCs/>
                <w:sz w:val="18"/>
                <w:szCs w:val="18"/>
              </w:rPr>
              <w:t xml:space="preserve">EUR (Dependant on the mode of service required) </w:t>
            </w:r>
          </w:p>
        </w:tc>
      </w:tr>
      <w:tr w:rsidR="00FE46C2" w:rsidRPr="00182670" w:rsidTr="001826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2" w:type="dxa"/>
            <w:gridSpan w:val="6"/>
            <w:tcBorders>
              <w:left w:val="single" w:sz="4" w:space="0" w:color="5B9BD5" w:themeColor="accent1"/>
              <w:bottom w:val="single" w:sz="4" w:space="0" w:color="5B9BD5" w:themeColor="accent1"/>
              <w:right w:val="single" w:sz="4" w:space="0" w:color="5B9BD5" w:themeColor="accent1"/>
            </w:tcBorders>
            <w:shd w:val="clear" w:color="auto" w:fill="DBDBDB" w:themeFill="accent3" w:themeFillTint="66"/>
          </w:tcPr>
          <w:p w:rsidR="00FE46C2" w:rsidRPr="00182670" w:rsidRDefault="00FE46C2" w:rsidP="00FE46C2">
            <w:pPr>
              <w:pStyle w:val="ListParagraph"/>
              <w:numPr>
                <w:ilvl w:val="0"/>
                <w:numId w:val="11"/>
              </w:numPr>
              <w:rPr>
                <w:color w:val="C45911" w:themeColor="accent2" w:themeShade="BF"/>
              </w:rPr>
            </w:pPr>
            <w:r w:rsidRPr="00182670">
              <w:rPr>
                <w:color w:val="C45911" w:themeColor="accent2" w:themeShade="BF"/>
              </w:rPr>
              <w:t>Application in other currencies have to be converted to EUR and commissions calculated in accordance with this table</w:t>
            </w:r>
          </w:p>
          <w:p w:rsidR="00FE46C2" w:rsidRPr="00182670" w:rsidRDefault="00FE46C2" w:rsidP="00FE46C2">
            <w:pPr>
              <w:pStyle w:val="ListParagraph"/>
              <w:numPr>
                <w:ilvl w:val="0"/>
                <w:numId w:val="11"/>
              </w:numPr>
              <w:rPr>
                <w:color w:val="C45911" w:themeColor="accent2" w:themeShade="BF"/>
              </w:rPr>
            </w:pPr>
            <w:r w:rsidRPr="00182670">
              <w:rPr>
                <w:color w:val="C45911" w:themeColor="accent2" w:themeShade="BF"/>
              </w:rPr>
              <w:t xml:space="preserve">Always subject to Minimum EUR 200.00 Maximum EUR 100,000.00 or equivalent </w:t>
            </w:r>
          </w:p>
        </w:tc>
      </w:tr>
    </w:tbl>
    <w:p w:rsidR="009513EE" w:rsidRPr="008B7A8D" w:rsidRDefault="009513EE" w:rsidP="009A19C4">
      <w:pPr>
        <w:shd w:val="clear" w:color="auto" w:fill="FFFFFF" w:themeFill="background1"/>
        <w:rPr>
          <w:b/>
          <w:bCs/>
        </w:rPr>
      </w:pPr>
    </w:p>
    <w:sectPr w:rsidR="009513EE" w:rsidRPr="008B7A8D" w:rsidSect="00182670">
      <w:headerReference w:type="default" r:id="rId8"/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B9" w:rsidRDefault="00A425B9" w:rsidP="00182670">
      <w:pPr>
        <w:spacing w:after="0" w:line="240" w:lineRule="auto"/>
      </w:pPr>
      <w:r>
        <w:separator/>
      </w:r>
    </w:p>
  </w:endnote>
  <w:endnote w:type="continuationSeparator" w:id="0">
    <w:p w:rsidR="00A425B9" w:rsidRDefault="00A425B9" w:rsidP="00182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B9" w:rsidRDefault="00A425B9" w:rsidP="00182670">
      <w:pPr>
        <w:spacing w:after="0" w:line="240" w:lineRule="auto"/>
      </w:pPr>
      <w:r>
        <w:separator/>
      </w:r>
    </w:p>
  </w:footnote>
  <w:footnote w:type="continuationSeparator" w:id="0">
    <w:p w:rsidR="00A425B9" w:rsidRDefault="00A425B9" w:rsidP="00182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70" w:rsidRDefault="00182670" w:rsidP="00182670">
    <w:pPr>
      <w:spacing w:line="264" w:lineRule="auto"/>
    </w:pPr>
    <w:r>
      <w:rPr>
        <w:noProof/>
        <w:color w:val="000000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80526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0B23E6">
      <w:rPr>
        <w:noProof/>
        <w:lang w:eastAsia="en-GB"/>
      </w:rPr>
      <w:drawing>
        <wp:inline distT="0" distB="0" distL="0" distR="0" wp14:anchorId="0CCF7ABC" wp14:editId="0EA4318D">
          <wp:extent cx="1657350" cy="457200"/>
          <wp:effectExtent l="19050" t="0" r="0" b="0"/>
          <wp:docPr id="2" name="Picture 2" descr="Persia Ban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rsia Bank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D311E"/>
    <w:multiLevelType w:val="hybridMultilevel"/>
    <w:tmpl w:val="27683AF4"/>
    <w:lvl w:ilvl="0" w:tplc="08090009">
      <w:start w:val="1"/>
      <w:numFmt w:val="bullet"/>
      <w:lvlText w:val=""/>
      <w:lvlJc w:val="left"/>
      <w:pPr>
        <w:ind w:left="10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1" w15:restartNumberingAfterBreak="0">
    <w:nsid w:val="09FA7395"/>
    <w:multiLevelType w:val="hybridMultilevel"/>
    <w:tmpl w:val="E0C47614"/>
    <w:lvl w:ilvl="0" w:tplc="08090009">
      <w:start w:val="1"/>
      <w:numFmt w:val="bullet"/>
      <w:lvlText w:val=""/>
      <w:lvlJc w:val="left"/>
      <w:pPr>
        <w:ind w:left="103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 w15:restartNumberingAfterBreak="0">
    <w:nsid w:val="0A5C26BA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B671A69"/>
    <w:multiLevelType w:val="hybridMultilevel"/>
    <w:tmpl w:val="A286A026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D11743A"/>
    <w:multiLevelType w:val="hybridMultilevel"/>
    <w:tmpl w:val="A4A4A1E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2499"/>
    <w:multiLevelType w:val="hybridMultilevel"/>
    <w:tmpl w:val="DE6A4B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BC6508"/>
    <w:multiLevelType w:val="hybridMultilevel"/>
    <w:tmpl w:val="34D08E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767E2"/>
    <w:multiLevelType w:val="hybridMultilevel"/>
    <w:tmpl w:val="AE161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92367"/>
    <w:multiLevelType w:val="hybridMultilevel"/>
    <w:tmpl w:val="C5AA94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03BF8"/>
    <w:multiLevelType w:val="hybridMultilevel"/>
    <w:tmpl w:val="8D7C786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E5FFE"/>
    <w:multiLevelType w:val="hybridMultilevel"/>
    <w:tmpl w:val="AB2C44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1ECF"/>
    <w:multiLevelType w:val="hybridMultilevel"/>
    <w:tmpl w:val="C93464A8"/>
    <w:lvl w:ilvl="0" w:tplc="619CF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D4F4B"/>
    <w:multiLevelType w:val="hybridMultilevel"/>
    <w:tmpl w:val="DE6A4B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8236D"/>
    <w:multiLevelType w:val="hybridMultilevel"/>
    <w:tmpl w:val="B6242C0C"/>
    <w:lvl w:ilvl="0" w:tplc="2B6091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D7964"/>
    <w:multiLevelType w:val="hybridMultilevel"/>
    <w:tmpl w:val="C7CEE21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6731D"/>
    <w:multiLevelType w:val="hybridMultilevel"/>
    <w:tmpl w:val="8D88449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B1F2C"/>
    <w:multiLevelType w:val="hybridMultilevel"/>
    <w:tmpl w:val="475AC98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D6778E"/>
    <w:multiLevelType w:val="hybridMultilevel"/>
    <w:tmpl w:val="A6FC83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01B34"/>
    <w:multiLevelType w:val="hybridMultilevel"/>
    <w:tmpl w:val="67D4C0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E45235"/>
    <w:multiLevelType w:val="hybridMultilevel"/>
    <w:tmpl w:val="D5ACE8B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E2B1B"/>
    <w:multiLevelType w:val="hybridMultilevel"/>
    <w:tmpl w:val="DE6A4B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72493C"/>
    <w:multiLevelType w:val="hybridMultilevel"/>
    <w:tmpl w:val="1654D86C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53138C"/>
    <w:multiLevelType w:val="hybridMultilevel"/>
    <w:tmpl w:val="630AE37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449E1"/>
    <w:multiLevelType w:val="hybridMultilevel"/>
    <w:tmpl w:val="17A0C6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B4181"/>
    <w:multiLevelType w:val="hybridMultilevel"/>
    <w:tmpl w:val="C0DE811C"/>
    <w:lvl w:ilvl="0" w:tplc="68A88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CC23DB"/>
    <w:multiLevelType w:val="hybridMultilevel"/>
    <w:tmpl w:val="D07A92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6B4A4D"/>
    <w:multiLevelType w:val="hybridMultilevel"/>
    <w:tmpl w:val="391EBF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06696"/>
    <w:multiLevelType w:val="hybridMultilevel"/>
    <w:tmpl w:val="DE6A4B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94309C"/>
    <w:multiLevelType w:val="hybridMultilevel"/>
    <w:tmpl w:val="875689A8"/>
    <w:lvl w:ilvl="0" w:tplc="EE3271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022B92"/>
    <w:multiLevelType w:val="hybridMultilevel"/>
    <w:tmpl w:val="6F0ECBC6"/>
    <w:lvl w:ilvl="0" w:tplc="08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00C78E6"/>
    <w:multiLevelType w:val="hybridMultilevel"/>
    <w:tmpl w:val="27F423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E38F4"/>
    <w:multiLevelType w:val="hybridMultilevel"/>
    <w:tmpl w:val="4C1072D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F252F7"/>
    <w:multiLevelType w:val="hybridMultilevel"/>
    <w:tmpl w:val="466ABB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A31E20"/>
    <w:multiLevelType w:val="hybridMultilevel"/>
    <w:tmpl w:val="DE6A4B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56AF3"/>
    <w:multiLevelType w:val="multilevel"/>
    <w:tmpl w:val="82AA43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985485"/>
    <w:multiLevelType w:val="hybridMultilevel"/>
    <w:tmpl w:val="BDFAAF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EA1756"/>
    <w:multiLevelType w:val="hybridMultilevel"/>
    <w:tmpl w:val="C5AA9438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2358E"/>
    <w:multiLevelType w:val="hybridMultilevel"/>
    <w:tmpl w:val="2E9C7AF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2058DE"/>
    <w:multiLevelType w:val="hybridMultilevel"/>
    <w:tmpl w:val="0A38617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934ACB"/>
    <w:multiLevelType w:val="hybridMultilevel"/>
    <w:tmpl w:val="3DEA9D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3444E"/>
    <w:multiLevelType w:val="hybridMultilevel"/>
    <w:tmpl w:val="1DD267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E677B7"/>
    <w:multiLevelType w:val="hybridMultilevel"/>
    <w:tmpl w:val="D07A92D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4"/>
  </w:num>
  <w:num w:numId="3">
    <w:abstractNumId w:val="36"/>
  </w:num>
  <w:num w:numId="4">
    <w:abstractNumId w:val="31"/>
  </w:num>
  <w:num w:numId="5">
    <w:abstractNumId w:val="37"/>
  </w:num>
  <w:num w:numId="6">
    <w:abstractNumId w:val="24"/>
  </w:num>
  <w:num w:numId="7">
    <w:abstractNumId w:val="11"/>
  </w:num>
  <w:num w:numId="8">
    <w:abstractNumId w:val="40"/>
  </w:num>
  <w:num w:numId="9">
    <w:abstractNumId w:val="2"/>
  </w:num>
  <w:num w:numId="10">
    <w:abstractNumId w:val="23"/>
  </w:num>
  <w:num w:numId="11">
    <w:abstractNumId w:val="10"/>
  </w:num>
  <w:num w:numId="12">
    <w:abstractNumId w:val="19"/>
  </w:num>
  <w:num w:numId="13">
    <w:abstractNumId w:val="14"/>
  </w:num>
  <w:num w:numId="14">
    <w:abstractNumId w:val="15"/>
  </w:num>
  <w:num w:numId="15">
    <w:abstractNumId w:val="41"/>
  </w:num>
  <w:num w:numId="16">
    <w:abstractNumId w:val="25"/>
  </w:num>
  <w:num w:numId="17">
    <w:abstractNumId w:val="39"/>
  </w:num>
  <w:num w:numId="18">
    <w:abstractNumId w:val="5"/>
  </w:num>
  <w:num w:numId="19">
    <w:abstractNumId w:val="6"/>
  </w:num>
  <w:num w:numId="20">
    <w:abstractNumId w:val="13"/>
  </w:num>
  <w:num w:numId="21">
    <w:abstractNumId w:val="32"/>
  </w:num>
  <w:num w:numId="22">
    <w:abstractNumId w:val="4"/>
  </w:num>
  <w:num w:numId="23">
    <w:abstractNumId w:val="20"/>
  </w:num>
  <w:num w:numId="24">
    <w:abstractNumId w:val="33"/>
  </w:num>
  <w:num w:numId="25">
    <w:abstractNumId w:val="27"/>
  </w:num>
  <w:num w:numId="26">
    <w:abstractNumId w:val="0"/>
  </w:num>
  <w:num w:numId="27">
    <w:abstractNumId w:val="1"/>
  </w:num>
  <w:num w:numId="28">
    <w:abstractNumId w:val="12"/>
  </w:num>
  <w:num w:numId="29">
    <w:abstractNumId w:val="38"/>
  </w:num>
  <w:num w:numId="30">
    <w:abstractNumId w:val="22"/>
  </w:num>
  <w:num w:numId="31">
    <w:abstractNumId w:val="29"/>
  </w:num>
  <w:num w:numId="32">
    <w:abstractNumId w:val="17"/>
  </w:num>
  <w:num w:numId="33">
    <w:abstractNumId w:val="9"/>
  </w:num>
  <w:num w:numId="34">
    <w:abstractNumId w:val="8"/>
  </w:num>
  <w:num w:numId="35">
    <w:abstractNumId w:val="3"/>
  </w:num>
  <w:num w:numId="36">
    <w:abstractNumId w:val="35"/>
  </w:num>
  <w:num w:numId="37">
    <w:abstractNumId w:val="7"/>
  </w:num>
  <w:num w:numId="38">
    <w:abstractNumId w:val="18"/>
  </w:num>
  <w:num w:numId="39">
    <w:abstractNumId w:val="26"/>
  </w:num>
  <w:num w:numId="40">
    <w:abstractNumId w:val="16"/>
  </w:num>
  <w:num w:numId="41">
    <w:abstractNumId w:val="30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7B7"/>
    <w:rsid w:val="00012EB1"/>
    <w:rsid w:val="00072B6A"/>
    <w:rsid w:val="000D70D8"/>
    <w:rsid w:val="0018120E"/>
    <w:rsid w:val="00182670"/>
    <w:rsid w:val="001A2A5B"/>
    <w:rsid w:val="00200567"/>
    <w:rsid w:val="00284633"/>
    <w:rsid w:val="002B7643"/>
    <w:rsid w:val="003225BA"/>
    <w:rsid w:val="0038775E"/>
    <w:rsid w:val="003B4196"/>
    <w:rsid w:val="003C3D89"/>
    <w:rsid w:val="003C5879"/>
    <w:rsid w:val="00444DD1"/>
    <w:rsid w:val="00556186"/>
    <w:rsid w:val="00574802"/>
    <w:rsid w:val="00594EFD"/>
    <w:rsid w:val="0066603B"/>
    <w:rsid w:val="00696A04"/>
    <w:rsid w:val="00726B44"/>
    <w:rsid w:val="00771097"/>
    <w:rsid w:val="007E6BDB"/>
    <w:rsid w:val="008B7A8D"/>
    <w:rsid w:val="00922E90"/>
    <w:rsid w:val="0093577B"/>
    <w:rsid w:val="009513EE"/>
    <w:rsid w:val="0097599C"/>
    <w:rsid w:val="009A19C4"/>
    <w:rsid w:val="009A60AF"/>
    <w:rsid w:val="009B2611"/>
    <w:rsid w:val="009F28D7"/>
    <w:rsid w:val="00A073D5"/>
    <w:rsid w:val="00A425B9"/>
    <w:rsid w:val="00B11348"/>
    <w:rsid w:val="00BD6F67"/>
    <w:rsid w:val="00C34810"/>
    <w:rsid w:val="00C46F39"/>
    <w:rsid w:val="00C7257D"/>
    <w:rsid w:val="00CE3BB5"/>
    <w:rsid w:val="00DA38BA"/>
    <w:rsid w:val="00DE3DB8"/>
    <w:rsid w:val="00E12FA4"/>
    <w:rsid w:val="00E32728"/>
    <w:rsid w:val="00E556AA"/>
    <w:rsid w:val="00E757B7"/>
    <w:rsid w:val="00EB3B79"/>
    <w:rsid w:val="00ED68B8"/>
    <w:rsid w:val="00F7585D"/>
    <w:rsid w:val="00FB6D71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CDBB9A-30C6-4CE4-BF52-0D9A3FF33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7B7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7B7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97599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97599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9759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1Light-Accent6">
    <w:name w:val="List Table 1 Light Accent 6"/>
    <w:basedOn w:val="TableNormal"/>
    <w:uiPriority w:val="46"/>
    <w:rsid w:val="009759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9759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670"/>
  </w:style>
  <w:style w:type="paragraph" w:styleId="Footer">
    <w:name w:val="footer"/>
    <w:basedOn w:val="Normal"/>
    <w:link w:val="FooterChar"/>
    <w:uiPriority w:val="99"/>
    <w:unhideWhenUsed/>
    <w:rsid w:val="001826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60D7-82E0-4AA1-ABE5-888951DB3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Anahita Parhiz</dc:creator>
  <cp:keywords/>
  <dc:description/>
  <cp:lastModifiedBy>Paresh Patel</cp:lastModifiedBy>
  <cp:revision>4</cp:revision>
  <cp:lastPrinted>2019-03-18T11:53:00Z</cp:lastPrinted>
  <dcterms:created xsi:type="dcterms:W3CDTF">2019-03-18T14:18:00Z</dcterms:created>
  <dcterms:modified xsi:type="dcterms:W3CDTF">2019-03-18T14:37:00Z</dcterms:modified>
</cp:coreProperties>
</file>